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89" w:rsidRDefault="00114B89" w:rsidP="00CC16D2">
      <w:pPr>
        <w:tabs>
          <w:tab w:val="left" w:pos="-630"/>
          <w:tab w:val="left" w:pos="720"/>
        </w:tabs>
        <w:spacing w:after="0" w:line="240" w:lineRule="auto"/>
        <w:ind w:right="270"/>
        <w:rPr>
          <w:rFonts w:ascii="Sylfaen" w:hAnsi="Sylfaen"/>
          <w:b/>
          <w:bCs/>
          <w:sz w:val="28"/>
          <w:szCs w:val="28"/>
        </w:rPr>
      </w:pPr>
      <w:r>
        <w:rPr>
          <w:rFonts w:ascii="Sylfaen" w:hAnsi="Sylfaen"/>
          <w:b/>
          <w:bCs/>
          <w:sz w:val="28"/>
          <w:szCs w:val="28"/>
        </w:rPr>
        <w:t xml:space="preserve">                </w:t>
      </w:r>
    </w:p>
    <w:p w:rsidR="00114B89" w:rsidRDefault="00114B89" w:rsidP="00CC16D2">
      <w:pPr>
        <w:tabs>
          <w:tab w:val="left" w:pos="-630"/>
          <w:tab w:val="left" w:pos="720"/>
        </w:tabs>
        <w:spacing w:after="0" w:line="240" w:lineRule="auto"/>
        <w:ind w:right="270"/>
        <w:rPr>
          <w:rFonts w:ascii="Sylfaen" w:hAnsi="Sylfaen"/>
          <w:b/>
          <w:bCs/>
          <w:sz w:val="28"/>
          <w:szCs w:val="28"/>
        </w:rPr>
      </w:pPr>
    </w:p>
    <w:p w:rsidR="00114B89" w:rsidRDefault="00CF5AD5" w:rsidP="00CC16D2">
      <w:pPr>
        <w:tabs>
          <w:tab w:val="left" w:pos="-630"/>
          <w:tab w:val="left" w:pos="720"/>
        </w:tabs>
        <w:spacing w:after="0" w:line="240" w:lineRule="auto"/>
        <w:ind w:right="270"/>
        <w:rPr>
          <w:rFonts w:ascii="Sylfaen" w:hAnsi="Sylfaen"/>
          <w:b/>
          <w:bCs/>
          <w:sz w:val="28"/>
          <w:szCs w:val="28"/>
        </w:rPr>
      </w:pPr>
      <w:r>
        <w:rPr>
          <w:rFonts w:ascii="Sylfaen" w:hAnsi="Sylfaen"/>
          <w:b/>
          <w:bCs/>
          <w:noProof/>
          <w:sz w:val="28"/>
          <w:szCs w:val="28"/>
        </w:rPr>
        <w:drawing>
          <wp:inline distT="0" distB="0" distL="0" distR="0">
            <wp:extent cx="1581150" cy="709930"/>
            <wp:effectExtent l="0" t="0" r="0" b="0"/>
            <wp:docPr id="1" name="Picture 1" descr="C:\Users\admin\Desktop\აკრედიტაცია\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აკრედიტაცია\logo (2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B89" w:rsidRDefault="00114B89" w:rsidP="00CC16D2">
      <w:pPr>
        <w:tabs>
          <w:tab w:val="left" w:pos="-630"/>
          <w:tab w:val="left" w:pos="720"/>
        </w:tabs>
        <w:spacing w:after="0" w:line="240" w:lineRule="auto"/>
        <w:ind w:right="270"/>
        <w:rPr>
          <w:rFonts w:ascii="Sylfaen" w:hAnsi="Sylfaen"/>
          <w:b/>
          <w:bCs/>
          <w:sz w:val="28"/>
          <w:szCs w:val="28"/>
        </w:rPr>
      </w:pPr>
    </w:p>
    <w:p w:rsidR="00E57A9B" w:rsidRPr="00413E1E" w:rsidRDefault="00114B89" w:rsidP="00413E1E">
      <w:pPr>
        <w:tabs>
          <w:tab w:val="left" w:pos="-630"/>
          <w:tab w:val="left" w:pos="720"/>
          <w:tab w:val="left" w:pos="7573"/>
        </w:tabs>
        <w:spacing w:after="0" w:line="240" w:lineRule="auto"/>
        <w:ind w:right="270"/>
        <w:rPr>
          <w:rFonts w:ascii="Sylfaen" w:hAnsi="Sylfaen"/>
          <w:b/>
          <w:bCs/>
          <w:sz w:val="28"/>
          <w:szCs w:val="28"/>
          <w:lang w:val="ka-GE"/>
        </w:rPr>
      </w:pPr>
      <w:r>
        <w:rPr>
          <w:rFonts w:ascii="Sylfaen" w:hAnsi="Sylfaen"/>
          <w:b/>
          <w:bCs/>
          <w:sz w:val="28"/>
          <w:szCs w:val="28"/>
        </w:rPr>
        <w:t xml:space="preserve">        </w:t>
      </w:r>
      <w:r w:rsidR="009E7B53">
        <w:rPr>
          <w:rFonts w:ascii="Sylfaen" w:hAnsi="Sylfaen"/>
          <w:b/>
          <w:bCs/>
          <w:sz w:val="28"/>
          <w:szCs w:val="28"/>
        </w:rPr>
        <w:t>ZIH-MI-2</w:t>
      </w:r>
      <w:r w:rsidR="009E7B53">
        <w:rPr>
          <w:rFonts w:ascii="Sylfaen" w:hAnsi="Sylfaen"/>
          <w:b/>
          <w:bCs/>
          <w:sz w:val="28"/>
          <w:szCs w:val="28"/>
          <w:lang w:val="ka-GE"/>
        </w:rPr>
        <w:t>3</w:t>
      </w:r>
      <w:r>
        <w:rPr>
          <w:rFonts w:ascii="Sylfaen" w:hAnsi="Sylfaen"/>
          <w:b/>
          <w:bCs/>
          <w:sz w:val="28"/>
          <w:szCs w:val="28"/>
        </w:rPr>
        <w:t xml:space="preserve">               </w:t>
      </w:r>
      <w:r w:rsidR="00413E1E">
        <w:rPr>
          <w:rFonts w:ascii="Sylfaen" w:hAnsi="Sylfaen"/>
          <w:b/>
          <w:bCs/>
          <w:sz w:val="28"/>
          <w:szCs w:val="28"/>
        </w:rPr>
        <w:tab/>
        <w:t xml:space="preserve">7/06/2024 </w:t>
      </w:r>
      <w:r w:rsidR="00413E1E">
        <w:rPr>
          <w:rFonts w:ascii="Sylfaen" w:hAnsi="Sylfaen"/>
          <w:b/>
          <w:bCs/>
          <w:sz w:val="28"/>
          <w:szCs w:val="28"/>
          <w:lang w:val="ka-GE"/>
        </w:rPr>
        <w:t>წ</w:t>
      </w:r>
    </w:p>
    <w:p w:rsidR="00E57A9B" w:rsidRDefault="00E57A9B" w:rsidP="00CC16D2">
      <w:pPr>
        <w:tabs>
          <w:tab w:val="left" w:pos="-630"/>
          <w:tab w:val="left" w:pos="720"/>
        </w:tabs>
        <w:spacing w:after="0" w:line="240" w:lineRule="auto"/>
        <w:ind w:right="270"/>
        <w:rPr>
          <w:rFonts w:ascii="Sylfaen" w:hAnsi="Sylfaen"/>
          <w:b/>
          <w:bCs/>
          <w:sz w:val="28"/>
          <w:szCs w:val="28"/>
        </w:rPr>
      </w:pPr>
    </w:p>
    <w:p w:rsidR="00CC16D2" w:rsidRPr="00672DF8" w:rsidRDefault="00E57A9B" w:rsidP="00CC16D2">
      <w:pPr>
        <w:tabs>
          <w:tab w:val="left" w:pos="-630"/>
          <w:tab w:val="left" w:pos="720"/>
        </w:tabs>
        <w:spacing w:after="0" w:line="240" w:lineRule="auto"/>
        <w:ind w:right="270"/>
        <w:rPr>
          <w:rFonts w:ascii="Sylfaen" w:hAnsi="Sylfaen"/>
          <w:b/>
          <w:bCs/>
          <w:sz w:val="28"/>
          <w:szCs w:val="28"/>
          <w:lang w:val="ka-GE"/>
        </w:rPr>
      </w:pPr>
      <w:r>
        <w:rPr>
          <w:rFonts w:ascii="Sylfaen" w:hAnsi="Sylfaen"/>
          <w:b/>
          <w:bCs/>
          <w:sz w:val="28"/>
          <w:szCs w:val="28"/>
        </w:rPr>
        <w:t xml:space="preserve">                    </w:t>
      </w:r>
      <w:r w:rsidR="00114B89">
        <w:rPr>
          <w:rFonts w:ascii="Sylfaen" w:hAnsi="Sylfaen"/>
          <w:b/>
          <w:bCs/>
          <w:sz w:val="28"/>
          <w:szCs w:val="28"/>
        </w:rPr>
        <w:t xml:space="preserve">  </w:t>
      </w:r>
      <w:r w:rsidR="00CC16D2" w:rsidRPr="00672DF8">
        <w:rPr>
          <w:rFonts w:ascii="Sylfaen" w:hAnsi="Sylfaen"/>
          <w:b/>
          <w:bCs/>
          <w:sz w:val="28"/>
          <w:szCs w:val="28"/>
          <w:lang w:val="ka-GE"/>
        </w:rPr>
        <w:t>მედიკამენტურ</w:t>
      </w:r>
      <w:r w:rsidR="00CC16D2">
        <w:rPr>
          <w:rFonts w:ascii="Sylfaen" w:hAnsi="Sylfaen"/>
          <w:b/>
          <w:bCs/>
          <w:sz w:val="28"/>
          <w:szCs w:val="28"/>
          <w:lang w:val="ka-GE"/>
        </w:rPr>
        <w:t xml:space="preserve"> </w:t>
      </w:r>
      <w:r w:rsidR="00CC16D2" w:rsidRPr="00672DF8">
        <w:rPr>
          <w:rFonts w:ascii="Sylfaen" w:hAnsi="Sylfaen"/>
          <w:b/>
          <w:bCs/>
          <w:sz w:val="28"/>
          <w:szCs w:val="28"/>
          <w:lang w:val="ka-GE"/>
        </w:rPr>
        <w:t xml:space="preserve"> მკურნალობასთან </w:t>
      </w:r>
      <w:r w:rsidR="00CC16D2">
        <w:rPr>
          <w:rFonts w:ascii="Sylfaen" w:hAnsi="Sylfaen"/>
          <w:b/>
          <w:bCs/>
          <w:sz w:val="28"/>
          <w:szCs w:val="28"/>
          <w:lang w:val="ka-GE"/>
        </w:rPr>
        <w:t xml:space="preserve"> </w:t>
      </w:r>
      <w:r w:rsidR="00CC16D2" w:rsidRPr="00672DF8">
        <w:rPr>
          <w:rFonts w:ascii="Sylfaen" w:hAnsi="Sylfaen"/>
          <w:b/>
          <w:bCs/>
          <w:sz w:val="28"/>
          <w:szCs w:val="28"/>
          <w:lang w:val="ka-GE"/>
        </w:rPr>
        <w:t xml:space="preserve">დაკავშირებული </w:t>
      </w:r>
    </w:p>
    <w:p w:rsidR="00CC16D2" w:rsidRPr="00D94221" w:rsidRDefault="00CC16D2" w:rsidP="00CC16D2">
      <w:pPr>
        <w:pStyle w:val="ListParagraph"/>
        <w:tabs>
          <w:tab w:val="left" w:pos="-630"/>
          <w:tab w:val="left" w:pos="720"/>
        </w:tabs>
        <w:spacing w:after="0" w:line="240" w:lineRule="auto"/>
        <w:ind w:left="-630" w:right="270"/>
        <w:jc w:val="center"/>
        <w:rPr>
          <w:rFonts w:ascii="Sylfaen" w:hAnsi="Sylfaen"/>
          <w:b/>
          <w:bCs/>
          <w:sz w:val="28"/>
          <w:szCs w:val="28"/>
          <w:lang w:val="ka-GE"/>
        </w:rPr>
      </w:pPr>
      <w:r>
        <w:rPr>
          <w:rFonts w:ascii="Sylfaen" w:hAnsi="Sylfaen"/>
          <w:b/>
          <w:bCs/>
          <w:sz w:val="28"/>
          <w:szCs w:val="28"/>
          <w:lang w:val="ka-GE"/>
        </w:rPr>
        <w:t>შეცდომების პრევენცია</w:t>
      </w:r>
    </w:p>
    <w:p w:rsidR="00CC16D2" w:rsidRPr="003B7194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-630"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-630" w:right="540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         </w:t>
      </w:r>
      <w:r w:rsidRPr="003B7194">
        <w:rPr>
          <w:rFonts w:ascii="Sylfaen" w:hAnsi="Sylfaen"/>
          <w:sz w:val="24"/>
          <w:szCs w:val="24"/>
          <w:lang w:val="ka-GE"/>
        </w:rPr>
        <w:t>პაციენტის უსაფრთხოები</w:t>
      </w:r>
      <w:r>
        <w:rPr>
          <w:rFonts w:ascii="Sylfaen" w:hAnsi="Sylfaen"/>
          <w:sz w:val="24"/>
          <w:szCs w:val="24"/>
          <w:lang w:val="ka-GE"/>
        </w:rPr>
        <w:t>სათვის დიდი მნიშვნელობა აქვს ადეკვატურ, სწორ მედიკამენტურ მკურნალობას.</w:t>
      </w:r>
    </w:p>
    <w:p w:rsidR="00CC16D2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-630"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Pr="00CD3BC1" w:rsidRDefault="00CC16D2" w:rsidP="00CC16D2">
      <w:pPr>
        <w:tabs>
          <w:tab w:val="left" w:pos="-630"/>
          <w:tab w:val="left" w:pos="720"/>
          <w:tab w:val="left" w:pos="9720"/>
        </w:tabs>
        <w:spacing w:after="0" w:line="240" w:lineRule="auto"/>
        <w:ind w:left="390" w:right="540"/>
        <w:jc w:val="both"/>
        <w:rPr>
          <w:rFonts w:ascii="Sylfaen" w:hAnsi="Sylfaen"/>
          <w:b/>
          <w:bCs/>
          <w:sz w:val="24"/>
          <w:szCs w:val="24"/>
          <w:lang w:val="ka-GE"/>
        </w:rPr>
      </w:pPr>
      <w:r w:rsidRPr="00CD3BC1">
        <w:rPr>
          <w:rFonts w:ascii="Sylfaen" w:hAnsi="Sylfaen"/>
          <w:b/>
          <w:bCs/>
          <w:sz w:val="24"/>
          <w:szCs w:val="24"/>
          <w:lang w:val="ka-GE"/>
        </w:rPr>
        <w:t>მედიკამენტურ მკურნალობასთან დაკავშირებული შეცდომების პრევენციისთვის:</w:t>
      </w:r>
    </w:p>
    <w:p w:rsidR="00CC16D2" w:rsidRPr="006152F2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990" w:right="540"/>
        <w:jc w:val="both"/>
        <w:rPr>
          <w:rFonts w:ascii="Sylfaen" w:hAnsi="Sylfaen"/>
          <w:b/>
          <w:bCs/>
          <w:sz w:val="24"/>
          <w:szCs w:val="24"/>
          <w:lang w:val="ka-GE"/>
        </w:rPr>
      </w:pPr>
    </w:p>
    <w:p w:rsidR="00CC16D2" w:rsidRDefault="00CC16D2" w:rsidP="00CC16D2">
      <w:pPr>
        <w:pStyle w:val="ListParagraph"/>
        <w:numPr>
          <w:ilvl w:val="0"/>
          <w:numId w:val="11"/>
        </w:num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  <w:r w:rsidRPr="006152F2">
        <w:rPr>
          <w:rFonts w:ascii="Sylfaen" w:hAnsi="Sylfaen"/>
          <w:sz w:val="24"/>
          <w:szCs w:val="24"/>
          <w:lang w:val="ka-GE"/>
        </w:rPr>
        <w:t>ყველა ექთანი ვალდებულია მედიკამენტური დანიშნულება შეასრულოს ,,ექიმის დანიშნულების ფურცელში“ დაფიქსირებული ინფორმაციის შესაბამისად, ზედმიწევნით ზუსტად</w:t>
      </w:r>
      <w:r>
        <w:rPr>
          <w:rFonts w:ascii="Sylfaen" w:hAnsi="Sylfaen"/>
          <w:sz w:val="24"/>
          <w:szCs w:val="24"/>
          <w:lang w:val="ka-GE"/>
        </w:rPr>
        <w:t>;</w:t>
      </w:r>
    </w:p>
    <w:p w:rsidR="00CC16D2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90" w:right="540"/>
        <w:jc w:val="both"/>
        <w:rPr>
          <w:rFonts w:ascii="Sylfaen" w:hAnsi="Sylfaen"/>
          <w:sz w:val="24"/>
          <w:szCs w:val="24"/>
          <w:lang w:val="ka-GE"/>
        </w:rPr>
      </w:pPr>
      <w:r w:rsidRPr="006152F2">
        <w:rPr>
          <w:rFonts w:ascii="Sylfaen" w:hAnsi="Sylfaen"/>
          <w:sz w:val="24"/>
          <w:szCs w:val="24"/>
          <w:lang w:val="ka-GE"/>
        </w:rPr>
        <w:t xml:space="preserve"> </w:t>
      </w:r>
    </w:p>
    <w:p w:rsidR="00CC16D2" w:rsidRDefault="00CC16D2" w:rsidP="00CC16D2">
      <w:pPr>
        <w:pStyle w:val="ListParagraph"/>
        <w:numPr>
          <w:ilvl w:val="0"/>
          <w:numId w:val="11"/>
        </w:num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  <w:r w:rsidRPr="006152F2">
        <w:rPr>
          <w:rFonts w:ascii="Sylfaen" w:hAnsi="Sylfaen"/>
          <w:sz w:val="24"/>
          <w:szCs w:val="24"/>
          <w:lang w:val="ka-GE"/>
        </w:rPr>
        <w:t>მიაქციოს ყურადღება მედიკამენტის დასახელებას, დოზას, მიღების/გაკეთების ჯერადობას</w:t>
      </w:r>
      <w:r>
        <w:rPr>
          <w:rFonts w:ascii="Sylfaen" w:hAnsi="Sylfaen"/>
          <w:sz w:val="24"/>
          <w:szCs w:val="24"/>
          <w:lang w:val="ka-GE"/>
        </w:rPr>
        <w:t>;</w:t>
      </w:r>
    </w:p>
    <w:p w:rsidR="00CC16D2" w:rsidRPr="00596AE1" w:rsidRDefault="00CC16D2" w:rsidP="00CC16D2">
      <w:p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Default="00CC16D2" w:rsidP="00CC16D2">
      <w:pPr>
        <w:pStyle w:val="ListParagraph"/>
        <w:numPr>
          <w:ilvl w:val="0"/>
          <w:numId w:val="11"/>
        </w:num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  <w:r w:rsidRPr="006152F2">
        <w:rPr>
          <w:rFonts w:ascii="Sylfaen" w:hAnsi="Sylfaen"/>
          <w:sz w:val="24"/>
          <w:szCs w:val="24"/>
          <w:lang w:val="ka-GE"/>
        </w:rPr>
        <w:t xml:space="preserve">დანიშნულების შესრულებამდე (ინექციის გაკეთება/წამლის მიცემა პაციენტისთვის) კიდევ ერთხელ გადაამოწმოს სწორად შეარჩია თუ არა მედიკამენტი, დოზა და ა.შ. </w:t>
      </w:r>
    </w:p>
    <w:p w:rsidR="00CC16D2" w:rsidRPr="00596AE1" w:rsidRDefault="00CC16D2" w:rsidP="00CC16D2">
      <w:p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Default="00CC16D2" w:rsidP="00CC16D2">
      <w:pPr>
        <w:pStyle w:val="ListParagraph"/>
        <w:numPr>
          <w:ilvl w:val="0"/>
          <w:numId w:val="11"/>
        </w:num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  <w:r w:rsidRPr="006152F2">
        <w:rPr>
          <w:rFonts w:ascii="Sylfaen" w:hAnsi="Sylfaen"/>
          <w:sz w:val="24"/>
          <w:szCs w:val="24"/>
          <w:lang w:val="ka-GE"/>
        </w:rPr>
        <w:t>დანიშნულების შესრულება უნდა დაფიქსირდეს ,,ექიმის დანიშნულების ფურცელში“ და დადასტურდეს ექთნის ხელმოწერით</w:t>
      </w:r>
      <w:r>
        <w:rPr>
          <w:rFonts w:ascii="Sylfaen" w:hAnsi="Sylfaen"/>
          <w:sz w:val="24"/>
          <w:szCs w:val="24"/>
          <w:lang w:val="ka-GE"/>
        </w:rPr>
        <w:t>;</w:t>
      </w:r>
      <w:r w:rsidRPr="006152F2">
        <w:rPr>
          <w:rFonts w:ascii="Sylfaen" w:hAnsi="Sylfaen"/>
          <w:sz w:val="24"/>
          <w:szCs w:val="24"/>
          <w:lang w:val="ka-GE"/>
        </w:rPr>
        <w:t xml:space="preserve"> </w:t>
      </w:r>
    </w:p>
    <w:p w:rsidR="00CC16D2" w:rsidRPr="00596AE1" w:rsidRDefault="00CC16D2" w:rsidP="00CC16D2">
      <w:p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Pr="00596AE1" w:rsidRDefault="00CC16D2" w:rsidP="00CC16D2">
      <w:pPr>
        <w:pStyle w:val="ListParagraph"/>
        <w:numPr>
          <w:ilvl w:val="0"/>
          <w:numId w:val="11"/>
        </w:num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  <w:r w:rsidRPr="006152F2">
        <w:rPr>
          <w:rFonts w:ascii="Sylfaen" w:hAnsi="Sylfaen"/>
          <w:sz w:val="24"/>
          <w:szCs w:val="24"/>
          <w:lang w:val="ka-GE"/>
        </w:rPr>
        <w:t xml:space="preserve">ექიმი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ყოველ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დილას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,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შემოვლისას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,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ამოწმებს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დანიშნულების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მიღების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სიზუსტეს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და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დანიშნულების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ფურცელში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ხელმოწერით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ადასტურებს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ექთნის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მიერ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ჩატარებულ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ყველა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 xml:space="preserve"> </w:t>
      </w:r>
      <w:proofErr w:type="spellStart"/>
      <w:r w:rsidRPr="006152F2">
        <w:rPr>
          <w:rFonts w:ascii="Sylfaen" w:hAnsi="Sylfaen" w:cs="Sylfaen"/>
          <w:sz w:val="24"/>
          <w:szCs w:val="24"/>
          <w:lang w:eastAsia="x-none"/>
        </w:rPr>
        <w:t>პროცედურას</w:t>
      </w:r>
      <w:proofErr w:type="spellEnd"/>
      <w:r w:rsidRPr="006152F2">
        <w:rPr>
          <w:rFonts w:ascii="Sylfaen" w:hAnsi="Sylfaen" w:cs="Sylfaen"/>
          <w:sz w:val="24"/>
          <w:szCs w:val="24"/>
          <w:lang w:eastAsia="x-none"/>
        </w:rPr>
        <w:t>.</w:t>
      </w:r>
    </w:p>
    <w:p w:rsidR="00CC16D2" w:rsidRPr="006152F2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90"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Pr="006152F2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90" w:right="540" w:hanging="36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180" w:right="540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b/>
          <w:bCs/>
          <w:sz w:val="24"/>
          <w:szCs w:val="24"/>
          <w:lang w:val="ka-GE"/>
        </w:rPr>
        <w:t xml:space="preserve">     </w:t>
      </w:r>
      <w:r w:rsidRPr="006152F2">
        <w:rPr>
          <w:rFonts w:ascii="Sylfaen" w:hAnsi="Sylfaen"/>
          <w:b/>
          <w:bCs/>
          <w:sz w:val="24"/>
          <w:szCs w:val="24"/>
          <w:lang w:val="ka-GE"/>
        </w:rPr>
        <w:t xml:space="preserve">მედიკამენტურ მკურნალობასთან დაკავშირებული შეცდომების პრევენციისთვის </w:t>
      </w:r>
      <w:r>
        <w:rPr>
          <w:rFonts w:ascii="Sylfaen" w:hAnsi="Sylfaen"/>
          <w:b/>
          <w:bCs/>
          <w:sz w:val="24"/>
          <w:szCs w:val="24"/>
          <w:lang w:val="ka-GE"/>
        </w:rPr>
        <w:t xml:space="preserve">                </w:t>
      </w:r>
    </w:p>
    <w:p w:rsidR="00CC16D2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180"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Default="00CC16D2" w:rsidP="00CC16D2">
      <w:pPr>
        <w:pStyle w:val="ListParagraph"/>
        <w:numPr>
          <w:ilvl w:val="0"/>
          <w:numId w:val="12"/>
        </w:numPr>
        <w:tabs>
          <w:tab w:val="left" w:pos="-630"/>
          <w:tab w:val="left" w:pos="720"/>
          <w:tab w:val="left" w:pos="9720"/>
        </w:tabs>
        <w:spacing w:after="0" w:line="240" w:lineRule="auto"/>
        <w:ind w:left="90" w:right="540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ერთი ჯგუფის მედიკამენტები განთავსებულია სხვა ჯგუფის მედიკამენტებისგან  განცალკევებით (ცალ-ცალკე თაროზე/ერთი თაროს სხვადასხვა ადგილზე);</w:t>
      </w:r>
    </w:p>
    <w:p w:rsidR="00CC16D2" w:rsidRPr="00CD3BC1" w:rsidRDefault="00CC16D2" w:rsidP="00CC16D2">
      <w:p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 xml:space="preserve">  </w:t>
      </w:r>
      <w:r w:rsidRPr="00CD3BC1">
        <w:rPr>
          <w:rFonts w:ascii="Sylfaen" w:hAnsi="Sylfaen"/>
          <w:sz w:val="24"/>
          <w:szCs w:val="24"/>
          <w:lang w:val="ka-GE"/>
        </w:rPr>
        <w:t xml:space="preserve">თარო მარკირებულია (ჯგუფის დასახელება); </w:t>
      </w:r>
    </w:p>
    <w:p w:rsidR="00CC16D2" w:rsidRPr="00596AE1" w:rsidRDefault="00CC16D2" w:rsidP="00CC16D2">
      <w:p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Default="00CC16D2" w:rsidP="00CC16D2">
      <w:pPr>
        <w:pStyle w:val="ListParagraph"/>
        <w:numPr>
          <w:ilvl w:val="0"/>
          <w:numId w:val="12"/>
        </w:numPr>
        <w:tabs>
          <w:tab w:val="left" w:pos="-630"/>
          <w:tab w:val="left" w:pos="720"/>
          <w:tab w:val="left" w:pos="9720"/>
        </w:tabs>
        <w:spacing w:after="0" w:line="240" w:lineRule="auto"/>
        <w:ind w:left="90" w:right="540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სიცოცხლისთვის საშიში მედიკამენტები (მათ შორის, რელაქსანტები, ვაზოპრესორები) - განლაგებულია ცალკე თაროზე  და აწერია ჯგუფის დასახელება;</w:t>
      </w:r>
    </w:p>
    <w:p w:rsidR="00CC16D2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spacing w:after="0" w:line="240" w:lineRule="auto"/>
        <w:ind w:left="90"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Pr="00CD3BC1" w:rsidRDefault="00CC16D2" w:rsidP="00CC16D2">
      <w:pPr>
        <w:pStyle w:val="ListParagraph"/>
        <w:numPr>
          <w:ilvl w:val="0"/>
          <w:numId w:val="10"/>
        </w:num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  <w:r w:rsidRPr="00CD3BC1">
        <w:rPr>
          <w:rFonts w:ascii="Sylfaen" w:hAnsi="Sylfaen"/>
          <w:sz w:val="24"/>
          <w:szCs w:val="24"/>
          <w:lang w:val="ka-GE"/>
        </w:rPr>
        <w:lastRenderedPageBreak/>
        <w:t xml:space="preserve">ნარკოტიკული საშუალებები - </w:t>
      </w:r>
      <w:r>
        <w:rPr>
          <w:rFonts w:ascii="Sylfaen" w:hAnsi="Sylfaen"/>
          <w:sz w:val="24"/>
          <w:szCs w:val="24"/>
          <w:lang w:val="ka-GE"/>
        </w:rPr>
        <w:t>მოთავსებულია სეიფში.</w:t>
      </w:r>
    </w:p>
    <w:p w:rsidR="00CC16D2" w:rsidRPr="00596AE1" w:rsidRDefault="00CC16D2" w:rsidP="00CC16D2">
      <w:p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</w:p>
    <w:p w:rsidR="00CC16D2" w:rsidRPr="006152F2" w:rsidRDefault="00CC16D2" w:rsidP="00CC16D2">
      <w:pPr>
        <w:pStyle w:val="ListParagraph"/>
        <w:numPr>
          <w:ilvl w:val="0"/>
          <w:numId w:val="10"/>
        </w:numPr>
        <w:tabs>
          <w:tab w:val="left" w:pos="-630"/>
          <w:tab w:val="left" w:pos="720"/>
          <w:tab w:val="left" w:pos="9720"/>
        </w:tabs>
        <w:spacing w:after="0" w:line="240" w:lineRule="auto"/>
        <w:ind w:right="540"/>
        <w:jc w:val="both"/>
        <w:rPr>
          <w:rFonts w:ascii="Sylfaen" w:hAnsi="Sylfaen"/>
          <w:sz w:val="24"/>
          <w:szCs w:val="24"/>
          <w:lang w:val="ka-GE"/>
        </w:rPr>
      </w:pPr>
      <w:r w:rsidRPr="006152F2">
        <w:rPr>
          <w:rFonts w:ascii="Sylfaen" w:hAnsi="Sylfaen" w:cs="Sylfaen"/>
          <w:sz w:val="24"/>
          <w:szCs w:val="24"/>
          <w:lang w:val="ka-GE"/>
        </w:rPr>
        <w:t>ვიზუალურად</w:t>
      </w:r>
      <w:r w:rsidRPr="006152F2">
        <w:rPr>
          <w:rFonts w:ascii="Sylfaen" w:hAnsi="Sylfaen"/>
          <w:sz w:val="24"/>
          <w:szCs w:val="24"/>
          <w:lang w:val="ka-GE"/>
        </w:rPr>
        <w:t>/ჟღერადობით მსგავსი მედიკამენტები, ასევე, სხვადასხვა დოზის ერთი</w:t>
      </w:r>
      <w:r>
        <w:rPr>
          <w:rFonts w:ascii="Sylfaen" w:hAnsi="Sylfaen"/>
          <w:sz w:val="24"/>
          <w:szCs w:val="24"/>
          <w:lang w:val="ka-GE"/>
        </w:rPr>
        <w:t xml:space="preserve"> </w:t>
      </w:r>
      <w:r w:rsidRPr="006152F2">
        <w:rPr>
          <w:rFonts w:ascii="Sylfaen" w:hAnsi="Sylfaen"/>
          <w:sz w:val="24"/>
          <w:szCs w:val="24"/>
          <w:lang w:val="ka-GE"/>
        </w:rPr>
        <w:t>და</w:t>
      </w:r>
      <w:r>
        <w:rPr>
          <w:rFonts w:ascii="Sylfaen" w:hAnsi="Sylfaen"/>
          <w:sz w:val="24"/>
          <w:szCs w:val="24"/>
          <w:lang w:val="ka-GE"/>
        </w:rPr>
        <w:t xml:space="preserve"> </w:t>
      </w:r>
      <w:r w:rsidRPr="006152F2">
        <w:rPr>
          <w:rFonts w:ascii="Sylfaen" w:hAnsi="Sylfaen"/>
          <w:sz w:val="24"/>
          <w:szCs w:val="24"/>
          <w:lang w:val="ka-GE"/>
        </w:rPr>
        <w:t xml:space="preserve"> იგივე მედიკამენტები განლაგებულია ცალ-ცალკე. </w:t>
      </w:r>
    </w:p>
    <w:p w:rsidR="00CC16D2" w:rsidRPr="00D2569F" w:rsidRDefault="00CC16D2" w:rsidP="00CC16D2">
      <w:pPr>
        <w:pStyle w:val="ListParagraph"/>
        <w:tabs>
          <w:tab w:val="left" w:pos="-630"/>
          <w:tab w:val="left" w:pos="720"/>
          <w:tab w:val="left" w:pos="9720"/>
        </w:tabs>
        <w:ind w:left="90" w:right="540" w:hanging="360"/>
        <w:jc w:val="both"/>
        <w:rPr>
          <w:rFonts w:ascii="Sylfaen" w:hAnsi="Sylfaen"/>
          <w:sz w:val="24"/>
          <w:szCs w:val="24"/>
        </w:rPr>
      </w:pPr>
    </w:p>
    <w:p w:rsidR="00CC16D2" w:rsidRDefault="00CC16D2" w:rsidP="00CC16D2"/>
    <w:p w:rsidR="00CC16D2" w:rsidRDefault="00CC16D2" w:rsidP="00CC16D2">
      <w:pPr>
        <w:pStyle w:val="ListParagraph"/>
        <w:tabs>
          <w:tab w:val="left" w:pos="0"/>
        </w:tabs>
        <w:spacing w:after="0" w:line="240" w:lineRule="auto"/>
        <w:ind w:left="-446" w:right="-115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CC16D2" w:rsidRDefault="00CC16D2" w:rsidP="00CC16D2">
      <w:pPr>
        <w:pStyle w:val="ListParagraph"/>
        <w:tabs>
          <w:tab w:val="left" w:pos="0"/>
        </w:tabs>
        <w:spacing w:after="0" w:line="240" w:lineRule="auto"/>
        <w:ind w:left="-446" w:right="-115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CC16D2" w:rsidRDefault="00CC16D2" w:rsidP="00CC16D2">
      <w:pPr>
        <w:ind w:right="-120"/>
      </w:pPr>
    </w:p>
    <w:p w:rsidR="00471DCA" w:rsidRPr="009E7B53" w:rsidRDefault="009E7B53">
      <w:pPr>
        <w:rPr>
          <w:lang w:val="ka-GE"/>
        </w:rPr>
      </w:pPr>
      <w:r>
        <w:rPr>
          <w:lang w:val="ka-GE"/>
        </w:rPr>
        <w:t xml:space="preserve">კლინიკური დირექტორი           </w:t>
      </w:r>
      <w:bookmarkStart w:id="0" w:name="_GoBack"/>
      <w:bookmarkEnd w:id="0"/>
      <w:r>
        <w:rPr>
          <w:lang w:val="ka-GE"/>
        </w:rPr>
        <w:t>ბადრი შედანია</w:t>
      </w:r>
    </w:p>
    <w:sectPr w:rsidR="00471DCA" w:rsidRPr="009E7B53" w:rsidSect="00991983">
      <w:footerReference w:type="default" r:id="rId9"/>
      <w:pgSz w:w="11906" w:h="16838"/>
      <w:pgMar w:top="818" w:right="746" w:bottom="4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76F" w:rsidRDefault="0074076F">
      <w:pPr>
        <w:spacing w:after="0" w:line="240" w:lineRule="auto"/>
      </w:pPr>
      <w:r>
        <w:separator/>
      </w:r>
    </w:p>
  </w:endnote>
  <w:endnote w:type="continuationSeparator" w:id="0">
    <w:p w:rsidR="0074076F" w:rsidRDefault="00740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Vinne Txt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32219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90E08" w:rsidRDefault="00CC16D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FA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F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90E08" w:rsidRDefault="007407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76F" w:rsidRDefault="0074076F">
      <w:pPr>
        <w:spacing w:after="0" w:line="240" w:lineRule="auto"/>
      </w:pPr>
      <w:r>
        <w:separator/>
      </w:r>
    </w:p>
  </w:footnote>
  <w:footnote w:type="continuationSeparator" w:id="0">
    <w:p w:rsidR="0074076F" w:rsidRDefault="00740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D6904"/>
    <w:multiLevelType w:val="hybridMultilevel"/>
    <w:tmpl w:val="3A4A8F9E"/>
    <w:lvl w:ilvl="0" w:tplc="0409000B">
      <w:start w:val="1"/>
      <w:numFmt w:val="bullet"/>
      <w:lvlText w:val=""/>
      <w:lvlJc w:val="left"/>
      <w:pPr>
        <w:ind w:left="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>
    <w:nsid w:val="395364A4"/>
    <w:multiLevelType w:val="hybridMultilevel"/>
    <w:tmpl w:val="84D2E8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95504E"/>
    <w:multiLevelType w:val="multilevel"/>
    <w:tmpl w:val="D16A60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7C9708F1"/>
    <w:multiLevelType w:val="hybridMultilevel"/>
    <w:tmpl w:val="73DEA1CC"/>
    <w:lvl w:ilvl="0" w:tplc="0409000B">
      <w:start w:val="1"/>
      <w:numFmt w:val="bullet"/>
      <w:lvlText w:val=""/>
      <w:lvlJc w:val="left"/>
      <w:pPr>
        <w:ind w:left="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A9"/>
    <w:rsid w:val="00114B89"/>
    <w:rsid w:val="00413E1E"/>
    <w:rsid w:val="00471DCA"/>
    <w:rsid w:val="005900A9"/>
    <w:rsid w:val="005A5FA9"/>
    <w:rsid w:val="0074076F"/>
    <w:rsid w:val="0074662C"/>
    <w:rsid w:val="009E7B53"/>
    <w:rsid w:val="00CC16D2"/>
    <w:rsid w:val="00CF5AD5"/>
    <w:rsid w:val="00E57A9B"/>
    <w:rsid w:val="00EE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6D2"/>
    <w:pPr>
      <w:spacing w:after="200" w:line="276" w:lineRule="auto"/>
    </w:pPr>
    <w:rPr>
      <w:rFonts w:asciiTheme="minorHAnsi" w:eastAsiaTheme="minorEastAsia" w:hAnsiTheme="minorHAnsi" w:cstheme="minorBidi"/>
    </w:rPr>
  </w:style>
  <w:style w:type="paragraph" w:styleId="Heading1">
    <w:name w:val="heading 1"/>
    <w:basedOn w:val="Normal"/>
    <w:next w:val="Normal"/>
    <w:link w:val="Heading1Char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/>
      <w:outlineLvl w:val="9"/>
    </w:pPr>
    <w:rPr>
      <w:color w:val="2E74B5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6D2"/>
    <w:pPr>
      <w:spacing w:after="200" w:line="276" w:lineRule="auto"/>
    </w:pPr>
    <w:rPr>
      <w:rFonts w:asciiTheme="minorHAnsi" w:eastAsiaTheme="minorEastAsia" w:hAnsiTheme="minorHAnsi" w:cstheme="minorBidi"/>
    </w:rPr>
  </w:style>
  <w:style w:type="paragraph" w:styleId="Heading1">
    <w:name w:val="heading 1"/>
    <w:basedOn w:val="Normal"/>
    <w:next w:val="Normal"/>
    <w:link w:val="Heading1Char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/>
      <w:outlineLvl w:val="9"/>
    </w:pPr>
    <w:rPr>
      <w:color w:val="2E74B5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2024-09-23T11:34:00Z</cp:lastPrinted>
  <dcterms:created xsi:type="dcterms:W3CDTF">2024-09-23T11:18:00Z</dcterms:created>
  <dcterms:modified xsi:type="dcterms:W3CDTF">2024-09-23T11:34:00Z</dcterms:modified>
</cp:coreProperties>
</file>